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4E735B">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关于做好2023-2024学年广西师范大学生命科学学院伯康奖学金评选工作的通知</w:t>
      </w:r>
    </w:p>
    <w:p w14:paraId="033C0B55">
      <w:pPr>
        <w:keepNext w:val="0"/>
        <w:keepLines w:val="0"/>
        <w:pageBreakBefore w:val="0"/>
        <w:widowControl w:val="0"/>
        <w:kinsoku/>
        <w:wordWrap/>
        <w:overflowPunct/>
        <w:topLinePunct w:val="0"/>
        <w:autoSpaceDE/>
        <w:autoSpaceDN/>
        <w:bidi w:val="0"/>
        <w:adjustRightInd/>
        <w:snapToGrid/>
        <w:textAlignment w:val="auto"/>
        <w:rPr>
          <w:rFonts w:hint="default" w:eastAsiaTheme="minorEastAsia"/>
          <w:lang w:val="en-US" w:eastAsia="zh-CN"/>
        </w:rPr>
      </w:pPr>
      <w:r>
        <w:rPr>
          <w:rFonts w:hint="eastAsia"/>
          <w:lang w:val="en-US" w:eastAsia="zh-CN"/>
        </w:rPr>
        <w:t>各班级：</w:t>
      </w:r>
    </w:p>
    <w:p w14:paraId="07CC501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eastAsiaTheme="minorEastAsia"/>
          <w:lang w:val="en-US" w:eastAsia="zh-CN"/>
        </w:rPr>
      </w:pPr>
      <w:r>
        <w:rPr>
          <w:rFonts w:hint="eastAsia"/>
        </w:rPr>
        <w:t>为落实立德树人根本任务，积极培育和践行社会主义核心价值观，充分调动全院学生刻苦学习、努力实践、勇于创新、奋发进取的积极性、主动性和创造性，促进学生德智体美劳全面发展，选树学生典型，发挥榜样示范引领作用，集中展现生命科学学院优秀学子的精神风貌，生命科学学院优秀院友设立“伯康奖学金”，旨在奖励在思想道德、学业成绩、学术科技、专业比赛、社会实践、创新创业、文艺体育等方面表现特别突出的学生。</w:t>
      </w:r>
      <w:r>
        <w:rPr>
          <w:rFonts w:hint="eastAsia"/>
          <w:lang w:val="en-US" w:eastAsia="zh-CN"/>
        </w:rPr>
        <w:t>根据《广西师范大学生命科学学院“伯康奖学金”评定办法（2024年修订）》文件要求，我院将开展2023-2024学年生命科学学院伯康奖学金评审工作。现将有关事项通知如下：</w:t>
      </w:r>
    </w:p>
    <w:p w14:paraId="0F2C68A8">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b/>
          <w:bCs/>
        </w:rPr>
      </w:pPr>
      <w:r>
        <w:rPr>
          <w:rFonts w:hint="eastAsia"/>
          <w:b/>
          <w:bCs/>
        </w:rPr>
        <w:t>一、奖励对象</w:t>
      </w:r>
    </w:p>
    <w:p w14:paraId="37433CB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我院全日制本科生和研究生（一年级学生除外）。</w:t>
      </w:r>
    </w:p>
    <w:p w14:paraId="288CD342">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b/>
          <w:bCs/>
        </w:rPr>
      </w:pPr>
      <w:r>
        <w:rPr>
          <w:rFonts w:hint="eastAsia"/>
          <w:b/>
          <w:bCs/>
        </w:rPr>
        <w:t>二、奖励名额及标准</w:t>
      </w:r>
    </w:p>
    <w:p w14:paraId="34F24B6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yellow"/>
        </w:rPr>
      </w:pPr>
      <w:r>
        <w:rPr>
          <w:rFonts w:hint="eastAsia"/>
          <w:highlight w:val="yellow"/>
        </w:rPr>
        <w:t>（一）研究生6名，本科生12名（实际名额分配以实际为准）。</w:t>
      </w:r>
    </w:p>
    <w:p w14:paraId="6666FD1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（二）奖励2000元/人，颁发荣誉证书。</w:t>
      </w:r>
    </w:p>
    <w:p w14:paraId="28BB838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（三）奖励种类：</w:t>
      </w:r>
    </w:p>
    <w:p w14:paraId="54FD456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1.学业突出类</w:t>
      </w:r>
    </w:p>
    <w:p w14:paraId="5BF6B5C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奖励学习成绩优异的学生，申请学生各科成绩在本专业或年级中须名列前茅。</w:t>
      </w:r>
    </w:p>
    <w:p w14:paraId="4DD20E7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2.科研创新类</w:t>
      </w:r>
    </w:p>
    <w:p w14:paraId="38F654D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奖励在学术科研方面取得优异成绩的学生，申请学生需在科研创新上较为突出，曾在自治区级及以上学术竞赛中获奖、公开发表论文或者获得发明专利等；或奖励在创新创业方面有突出成就的学生，申请学生具有坚韧不拔、勇于创新、励志奋进的创新创业精神，创新创业取得阶段性成果。</w:t>
      </w:r>
    </w:p>
    <w:p w14:paraId="65688FF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3.师范技能类</w:t>
      </w:r>
    </w:p>
    <w:p w14:paraId="0447F36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奖励在师范技能突出的学生，申请学生需参加各类师范技能活动和比赛，并获得表彰。</w:t>
      </w:r>
    </w:p>
    <w:p w14:paraId="78C5B11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4.文艺体育类</w:t>
      </w:r>
    </w:p>
    <w:p w14:paraId="3399132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奖励在美术、文艺等才华突出的学生，申请学生需热心参加各类美育活动和比赛，并获得各类表彰；或奖励体育才华突出或充分带动身边同学热爱体育并取得良好成效的学生，申请学生需热心参加各类体育活动、竞赛，并获得各类表彰。</w:t>
      </w:r>
    </w:p>
    <w:p w14:paraId="5237E79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5.公益实践类</w:t>
      </w:r>
    </w:p>
    <w:p w14:paraId="6E21624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奖励在公益方面表现突出的学生，申请学生需热衷公益事业，积极参加各类志愿服务活动，并获得各级表彰。</w:t>
      </w:r>
    </w:p>
    <w:p w14:paraId="21DAF3B5">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6.志强之星类</w:t>
      </w:r>
    </w:p>
    <w:p w14:paraId="0BB4803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奖励优秀的家庭经济困难学生或身残志坚的学生，申请学生自强不息，努力拼搏，积极向上，在学习、生活中表现优秀，曾获国家励志奖学金等荣誉。</w:t>
      </w:r>
    </w:p>
    <w:p w14:paraId="30020DD7">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b/>
          <w:bCs/>
        </w:rPr>
      </w:pPr>
      <w:r>
        <w:rPr>
          <w:rFonts w:hint="eastAsia"/>
          <w:b/>
          <w:bCs/>
        </w:rPr>
        <w:t>三、评定条件</w:t>
      </w:r>
    </w:p>
    <w:p w14:paraId="103C90C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（一）基本条件</w:t>
      </w:r>
    </w:p>
    <w:p w14:paraId="4340FAD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1.具有远大理想，忠于祖国，拥护中国共产党的领导；</w:t>
      </w:r>
    </w:p>
    <w:p w14:paraId="4B63481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2.遵守宪法和法律，遵守高等学校学生行为准则和学校规章制度；</w:t>
      </w:r>
    </w:p>
    <w:p w14:paraId="578EDD8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3.积极践行社会主义核心价值观，具有正确的宗教观、民族观；</w:t>
      </w:r>
    </w:p>
    <w:p w14:paraId="779D4C5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4.德、智、体、美、劳全面发展，综合素质优秀，在学生中能起到良好的示范和引领作用。</w:t>
      </w:r>
    </w:p>
    <w:p w14:paraId="746A56B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（二）有下列情况之一者不得参加评选：</w:t>
      </w:r>
    </w:p>
    <w:p w14:paraId="783EEF1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1.因违规违纪受到学校纪律处分且处分未解除者；</w:t>
      </w:r>
    </w:p>
    <w:p w14:paraId="5E4A009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2.参评学年学籍状态处于休学、退学、保留学籍等异动情况（不包括出国学习保留学籍者）；</w:t>
      </w:r>
    </w:p>
    <w:p w14:paraId="4A63814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yellow"/>
        </w:rPr>
      </w:pPr>
      <w:r>
        <w:rPr>
          <w:rFonts w:hint="eastAsia"/>
          <w:highlight w:val="yellow"/>
        </w:rPr>
        <w:t>3.参评学年必修课程存在重修情况；</w:t>
      </w:r>
    </w:p>
    <w:p w14:paraId="135F7DB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4.未按学校规定时间办理注册手续，未按学校规定缴纳学费及相关费用；</w:t>
      </w:r>
    </w:p>
    <w:p w14:paraId="116F73F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5.在校学习年限超出规定基本学制者。</w:t>
      </w:r>
    </w:p>
    <w:p w14:paraId="3A38D9B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（三）在满足基本条件下，须符合以下条件：</w:t>
      </w:r>
    </w:p>
    <w:p w14:paraId="2FE04F1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yellow"/>
        </w:rPr>
      </w:pPr>
      <w:r>
        <w:rPr>
          <w:rFonts w:hint="eastAsia"/>
          <w:highlight w:val="yellow"/>
        </w:rPr>
        <w:t>本科生：</w:t>
      </w:r>
    </w:p>
    <w:p w14:paraId="5098500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1.参评学年个人达标综合考评成绩位列本年级本专业前30%；</w:t>
      </w:r>
    </w:p>
    <w:p w14:paraId="4DABFD2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2.参评学年在思想品德、专业学习与科研创新、体育艺术、劳动素质与实践能力四个单项综合分必须同时有三个单项的考评成绩列本年级本专业前20%，另外一个单项综合分必须列本年级本专业前30%；</w:t>
      </w:r>
    </w:p>
    <w:p w14:paraId="1BBB28F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3.外语能力：学生参评时 CET4 必须达到 425 分（含）以上；</w:t>
      </w:r>
    </w:p>
    <w:p w14:paraId="64B4C17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4.参评学年学生综合素质测评分需达到 60 分（含）以上；</w:t>
      </w:r>
    </w:p>
    <w:p w14:paraId="4489AF6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5.参评学年体质健康标准测试成绩需达到及格（含）以上。</w:t>
      </w:r>
    </w:p>
    <w:p w14:paraId="1AEF67E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yellow"/>
        </w:rPr>
      </w:pPr>
      <w:r>
        <w:rPr>
          <w:rFonts w:hint="eastAsia"/>
          <w:highlight w:val="yellow"/>
        </w:rPr>
        <w:t>研究生：</w:t>
      </w:r>
    </w:p>
    <w:p w14:paraId="2CE7EF6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1.参评学年个人综合测评成绩位列本年级本专业前20%；</w:t>
      </w:r>
    </w:p>
    <w:p w14:paraId="19C24FD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2.参评学年在德育、智育、体美劳育三个单项综合分必须有一个单项综合分列本年级本专业10%；</w:t>
      </w:r>
    </w:p>
    <w:p w14:paraId="4399848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3.外语能力：学生参评时 CET6 必须达到 425 分（含） 以上；</w:t>
      </w:r>
    </w:p>
    <w:p w14:paraId="25DC4A1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4.参评学年学生综合素质测评分需达到 60 分（含）以上。</w:t>
      </w:r>
    </w:p>
    <w:p w14:paraId="2116EDFB">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b/>
          <w:bCs/>
        </w:rPr>
      </w:pPr>
      <w:r>
        <w:rPr>
          <w:rFonts w:hint="eastAsia"/>
          <w:b/>
          <w:bCs/>
        </w:rPr>
        <w:t>四、评定原则和要求</w:t>
      </w:r>
    </w:p>
    <w:p w14:paraId="1A3F13D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（一）生命科学学院“伯康奖学金”管理领导小组根据具体情况制定开展评选通知，面向全院公布，启动当年的评选工作；</w:t>
      </w:r>
    </w:p>
    <w:p w14:paraId="4EF0E4B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（二）每学年评审一次，每年10月份进行；</w:t>
      </w:r>
    </w:p>
    <w:p w14:paraId="2F45403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yellow"/>
        </w:rPr>
      </w:pPr>
      <w:r>
        <w:rPr>
          <w:rFonts w:hint="eastAsia"/>
          <w:highlight w:val="yellow"/>
        </w:rPr>
        <w:t>（三）申请学生根据自身的优势选择申评一个类别，多报无效；</w:t>
      </w:r>
    </w:p>
    <w:p w14:paraId="447BDBC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yellow"/>
        </w:rPr>
      </w:pPr>
      <w:r>
        <w:rPr>
          <w:rFonts w:hint="eastAsia"/>
          <w:highlight w:val="yellow"/>
        </w:rPr>
        <w:t>（四）学生在校期间每个学段（本科/研究生）只能获评一次“伯康奖学金”；</w:t>
      </w:r>
    </w:p>
    <w:p w14:paraId="559A125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（五）申请者所有申请材料必须真实可靠，如发现弄虚作假，一经查明，取消评审资格并严肃处理。</w:t>
      </w:r>
    </w:p>
    <w:p w14:paraId="14119593">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b/>
          <w:bCs/>
        </w:rPr>
      </w:pPr>
      <w:r>
        <w:rPr>
          <w:rFonts w:hint="eastAsia"/>
          <w:b/>
          <w:bCs/>
        </w:rPr>
        <w:t>五、评定程序和发放管理</w:t>
      </w:r>
    </w:p>
    <w:p w14:paraId="650DF4A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一）由学生个人提出申请，填写申请表格，经广西师范大学生命科学学院“伯康奖学金”管理领导小组严格评审后，确定获评学生名单；学院将获奖学生名单和相关材料，送校学生工作部(处)核审，报校社会捐资助学基金会批准，并发放奖金和奖状；</w:t>
      </w:r>
    </w:p>
    <w:p w14:paraId="4CE3F21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（二）在本项奖学金颁发后，学院即将获奖学生的奖学金签领清单及有关个人简明材料交“伯康奖学金”管理领导小组，并向相关捐赠者公布获奖名单；</w:t>
      </w:r>
    </w:p>
    <w:p w14:paraId="3CA3299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（三）奖学金发放和管理严格按照财务制度规定，专款专用，不得截留、挤占、挪用，并接受财政、审计、纪检监察等部门的检查和监督；</w:t>
      </w:r>
    </w:p>
    <w:p w14:paraId="4F18101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（四）凡获评奖学金当学年违反校纪校规并受警告（含警告）以上处分者，以及经核查提供虚假证明材料或违规使用助学金者，取消获评资格，停止待发资金，追回已发资金并收回荣誉证书。</w:t>
      </w:r>
    </w:p>
    <w:p w14:paraId="47EE5EB7">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b/>
          <w:bCs/>
        </w:rPr>
      </w:pPr>
      <w:r>
        <w:rPr>
          <w:rFonts w:hint="eastAsia"/>
          <w:b/>
          <w:bCs/>
        </w:rPr>
        <w:t>六、三个一感恩工程</w:t>
      </w:r>
    </w:p>
    <w:p w14:paraId="3211472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rPr>
        <w:t>为持续做好本项奖学金的评定工作，学院在奖学金发放之后开展“三个一感恩工程”，鼓励获奖学生通过一次温暖传递（毕业后将首月工资的10%回捐“伯康奖学金”基金）、一次感恩回访（回访院友）、一次思想汇报（获评学生需在获奖学年结束前（即当年12月）提交一份个人思想汇报材料：手写版一式一份，1000字左右）将“感恩之心”谨记于心、外化于“行”。</w:t>
      </w:r>
    </w:p>
    <w:p w14:paraId="421216A3">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b/>
          <w:bCs/>
          <w:lang w:val="en-US" w:eastAsia="zh-CN"/>
        </w:rPr>
      </w:pPr>
      <w:r>
        <w:rPr>
          <w:rFonts w:hint="eastAsia"/>
          <w:b/>
          <w:bCs/>
        </w:rPr>
        <w:t>七、</w:t>
      </w:r>
      <w:r>
        <w:rPr>
          <w:rFonts w:hint="eastAsia"/>
          <w:b/>
          <w:bCs/>
          <w:lang w:val="en-US" w:eastAsia="zh-CN"/>
        </w:rPr>
        <w:t>材料提交要求</w:t>
      </w:r>
    </w:p>
    <w:p w14:paraId="70CE321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b w:val="0"/>
          <w:bCs w:val="0"/>
          <w:highlight w:val="yellow"/>
          <w:lang w:val="en-US" w:eastAsia="zh-CN"/>
        </w:rPr>
      </w:pPr>
      <w:r>
        <w:rPr>
          <w:rFonts w:hint="eastAsia"/>
          <w:b w:val="0"/>
          <w:bCs w:val="0"/>
          <w:highlight w:val="yellow"/>
          <w:lang w:val="en-US" w:eastAsia="zh-CN"/>
        </w:rPr>
        <w:t>材料上交地点：研究生交到理四院办220，本科生交到理四院办222</w:t>
      </w:r>
    </w:p>
    <w:p w14:paraId="154CA7F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b w:val="0"/>
          <w:bCs w:val="0"/>
          <w:highlight w:val="yellow"/>
          <w:lang w:val="en-US" w:eastAsia="zh-CN"/>
        </w:rPr>
      </w:pPr>
      <w:r>
        <w:rPr>
          <w:rFonts w:hint="eastAsia"/>
          <w:b w:val="0"/>
          <w:bCs w:val="0"/>
          <w:highlight w:val="yellow"/>
          <w:lang w:val="en-US" w:eastAsia="zh-CN"/>
        </w:rPr>
        <w:t>纸质版材料上交时间：2024年11月26日16:30-17:00</w:t>
      </w:r>
    </w:p>
    <w:p w14:paraId="588E967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b w:val="0"/>
          <w:bCs w:val="0"/>
          <w:lang w:val="en-US" w:eastAsia="zh-CN"/>
        </w:rPr>
      </w:pPr>
      <w:r>
        <w:rPr>
          <w:rFonts w:hint="eastAsia"/>
          <w:b w:val="0"/>
          <w:bCs w:val="0"/>
          <w:highlight w:val="yellow"/>
          <w:lang w:val="en-US" w:eastAsia="zh-CN"/>
        </w:rPr>
        <w:t>电子版材料上交时间：2024年11月26日12:00前</w:t>
      </w:r>
      <w:r>
        <w:rPr>
          <w:rFonts w:hint="eastAsia"/>
          <w:b w:val="0"/>
          <w:bCs w:val="0"/>
          <w:lang w:val="en-US" w:eastAsia="zh-CN"/>
        </w:rPr>
        <w:t>，研究生电子版材料以“研究生+年级+伯康奖学金材料”命名后发送到邮箱1463368194@qq.com；本科生电子版材料以“年级+班级+伯康奖学金材料”命名后发送到邮箱skyzzzx@163.com。</w:t>
      </w:r>
    </w:p>
    <w:p w14:paraId="23B6CE2D">
      <w:pPr>
        <w:keepNext w:val="0"/>
        <w:keepLines w:val="0"/>
        <w:pageBreakBefore w:val="0"/>
        <w:widowControl w:val="0"/>
        <w:numPr>
          <w:ilvl w:val="0"/>
          <w:numId w:val="1"/>
        </w:numPr>
        <w:kinsoku/>
        <w:wordWrap/>
        <w:overflowPunct/>
        <w:topLinePunct w:val="0"/>
        <w:autoSpaceDE/>
        <w:autoSpaceDN/>
        <w:bidi w:val="0"/>
        <w:adjustRightInd/>
        <w:snapToGrid/>
        <w:ind w:firstLine="420" w:firstLineChars="200"/>
        <w:textAlignment w:val="auto"/>
        <w:rPr>
          <w:rFonts w:hint="eastAsia"/>
          <w:b w:val="0"/>
          <w:bCs w:val="0"/>
          <w:lang w:val="en-US" w:eastAsia="zh-CN"/>
        </w:rPr>
      </w:pPr>
      <w:r>
        <w:rPr>
          <w:rFonts w:hint="eastAsia"/>
          <w:b w:val="0"/>
          <w:bCs w:val="0"/>
          <w:lang w:val="en-US" w:eastAsia="zh-CN"/>
        </w:rPr>
        <w:t>《广西师范大学生命科学学院“伯康奖学金”申请表》（附件1，纸质版一式两份，A4双面打印，请严格按照《广西师范大学生命科学学院“伯康奖学金”填写说明》填写（详见附件2））</w:t>
      </w:r>
    </w:p>
    <w:p w14:paraId="36F6BD0A">
      <w:pPr>
        <w:keepNext w:val="0"/>
        <w:keepLines w:val="0"/>
        <w:pageBreakBefore w:val="0"/>
        <w:widowControl w:val="0"/>
        <w:numPr>
          <w:ilvl w:val="0"/>
          <w:numId w:val="1"/>
        </w:numPr>
        <w:kinsoku/>
        <w:wordWrap/>
        <w:overflowPunct/>
        <w:topLinePunct w:val="0"/>
        <w:autoSpaceDE/>
        <w:autoSpaceDN/>
        <w:bidi w:val="0"/>
        <w:adjustRightInd/>
        <w:snapToGrid/>
        <w:ind w:firstLine="420" w:firstLineChars="200"/>
        <w:textAlignment w:val="auto"/>
        <w:rPr>
          <w:rFonts w:hint="default"/>
          <w:b w:val="0"/>
          <w:bCs w:val="0"/>
          <w:lang w:val="en-US" w:eastAsia="zh-CN"/>
        </w:rPr>
      </w:pPr>
      <w:r>
        <w:rPr>
          <w:rFonts w:hint="eastAsia"/>
          <w:b w:val="0"/>
          <w:bCs w:val="0"/>
          <w:lang w:val="en-US" w:eastAsia="zh-CN"/>
        </w:rPr>
        <w:t>《（本科生）广西师范大学生命科学学院“伯康奖学金”汇总表》（附件3，只需要电子版，本科生申请人需交）</w:t>
      </w:r>
    </w:p>
    <w:p w14:paraId="132A411D">
      <w:pPr>
        <w:keepNext w:val="0"/>
        <w:keepLines w:val="0"/>
        <w:pageBreakBefore w:val="0"/>
        <w:widowControl w:val="0"/>
        <w:numPr>
          <w:ilvl w:val="0"/>
          <w:numId w:val="1"/>
        </w:numPr>
        <w:kinsoku/>
        <w:wordWrap/>
        <w:overflowPunct/>
        <w:topLinePunct w:val="0"/>
        <w:autoSpaceDE/>
        <w:autoSpaceDN/>
        <w:bidi w:val="0"/>
        <w:adjustRightInd/>
        <w:snapToGrid/>
        <w:ind w:firstLine="420" w:firstLineChars="200"/>
        <w:textAlignment w:val="auto"/>
        <w:rPr>
          <w:rFonts w:hint="default"/>
          <w:b w:val="0"/>
          <w:bCs w:val="0"/>
          <w:lang w:val="en-US" w:eastAsia="zh-CN"/>
        </w:rPr>
      </w:pPr>
      <w:r>
        <w:rPr>
          <w:rFonts w:hint="eastAsia"/>
          <w:b w:val="0"/>
          <w:bCs w:val="0"/>
          <w:lang w:val="en-US" w:eastAsia="zh-CN"/>
        </w:rPr>
        <w:t>《（研究生）广西师范大学生命科学学院“伯康奖学金”汇总表》（附件5，只需要电子版，研究生申请人需交）</w:t>
      </w:r>
    </w:p>
    <w:p w14:paraId="5871F810">
      <w:pPr>
        <w:keepNext w:val="0"/>
        <w:keepLines w:val="0"/>
        <w:pageBreakBefore w:val="0"/>
        <w:widowControl w:val="0"/>
        <w:numPr>
          <w:ilvl w:val="0"/>
          <w:numId w:val="1"/>
        </w:numPr>
        <w:kinsoku/>
        <w:wordWrap/>
        <w:overflowPunct/>
        <w:topLinePunct w:val="0"/>
        <w:autoSpaceDE/>
        <w:autoSpaceDN/>
        <w:bidi w:val="0"/>
        <w:adjustRightInd/>
        <w:snapToGrid/>
        <w:ind w:firstLine="420" w:firstLineChars="200"/>
        <w:textAlignment w:val="auto"/>
        <w:rPr>
          <w:rFonts w:hint="default"/>
          <w:b w:val="0"/>
          <w:bCs w:val="0"/>
          <w:lang w:val="en-US" w:eastAsia="zh-CN"/>
        </w:rPr>
      </w:pPr>
      <w:r>
        <w:rPr>
          <w:rFonts w:hint="eastAsia"/>
          <w:b w:val="0"/>
          <w:bCs w:val="0"/>
          <w:lang w:val="en-US" w:eastAsia="zh-CN"/>
        </w:rPr>
        <w:t>相关佐证材料（纸质版一式一份，佐证材料准备请严格按照《广西师范大学生命科学学院“伯康奖学金”佐证材料要求》（详见附件4））</w:t>
      </w:r>
    </w:p>
    <w:p w14:paraId="36EEDCCD">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b w:val="0"/>
          <w:bCs w:val="0"/>
          <w:lang w:val="en-US" w:eastAsia="zh-CN"/>
        </w:rPr>
      </w:pPr>
    </w:p>
    <w:p w14:paraId="54AC0CCE">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b w:val="0"/>
          <w:bCs w:val="0"/>
          <w:lang w:val="en-US" w:eastAsia="zh-CN"/>
        </w:rPr>
      </w:pPr>
    </w:p>
    <w:p w14:paraId="68C21D4D">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b w:val="0"/>
          <w:bCs w:val="0"/>
          <w:lang w:val="en-US" w:eastAsia="zh-CN"/>
        </w:rPr>
      </w:pPr>
    </w:p>
    <w:p w14:paraId="75AB5011">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b w:val="0"/>
          <w:bCs w:val="0"/>
          <w:lang w:val="en-US" w:eastAsia="zh-CN"/>
        </w:rPr>
      </w:pPr>
      <w:r>
        <w:rPr>
          <w:rFonts w:hint="eastAsia"/>
          <w:b w:val="0"/>
          <w:bCs w:val="0"/>
          <w:lang w:val="en-US" w:eastAsia="zh-CN"/>
        </w:rPr>
        <w:t>附件：</w:t>
      </w:r>
    </w:p>
    <w:p w14:paraId="0F8E1958">
      <w:pPr>
        <w:keepNext w:val="0"/>
        <w:keepLines w:val="0"/>
        <w:pageBreakBefore w:val="0"/>
        <w:widowControl w:val="0"/>
        <w:numPr>
          <w:ilvl w:val="0"/>
          <w:numId w:val="2"/>
        </w:numPr>
        <w:kinsoku/>
        <w:wordWrap/>
        <w:overflowPunct/>
        <w:topLinePunct w:val="0"/>
        <w:autoSpaceDE/>
        <w:autoSpaceDN/>
        <w:bidi w:val="0"/>
        <w:adjustRightInd/>
        <w:snapToGrid/>
        <w:jc w:val="both"/>
        <w:textAlignment w:val="auto"/>
        <w:rPr>
          <w:rFonts w:hint="eastAsia"/>
          <w:b w:val="0"/>
          <w:bCs w:val="0"/>
          <w:lang w:val="en-US" w:eastAsia="zh-CN"/>
        </w:rPr>
      </w:pPr>
      <w:bookmarkStart w:id="0" w:name="_GoBack"/>
      <w:bookmarkEnd w:id="0"/>
      <w:r>
        <w:rPr>
          <w:rFonts w:hint="eastAsia"/>
          <w:b w:val="0"/>
          <w:bCs w:val="0"/>
          <w:lang w:val="en-US" w:eastAsia="zh-CN"/>
        </w:rPr>
        <w:t>广西师范大学生命科学学院“伯康奖学金”申请表</w:t>
      </w:r>
    </w:p>
    <w:p w14:paraId="0525627B">
      <w:pPr>
        <w:keepNext w:val="0"/>
        <w:keepLines w:val="0"/>
        <w:pageBreakBefore w:val="0"/>
        <w:widowControl w:val="0"/>
        <w:numPr>
          <w:ilvl w:val="0"/>
          <w:numId w:val="2"/>
        </w:numPr>
        <w:kinsoku/>
        <w:wordWrap/>
        <w:overflowPunct/>
        <w:topLinePunct w:val="0"/>
        <w:autoSpaceDE/>
        <w:autoSpaceDN/>
        <w:bidi w:val="0"/>
        <w:adjustRightInd/>
        <w:snapToGrid/>
        <w:jc w:val="both"/>
        <w:textAlignment w:val="auto"/>
        <w:rPr>
          <w:rFonts w:hint="default"/>
          <w:b w:val="0"/>
          <w:bCs w:val="0"/>
          <w:lang w:val="en-US" w:eastAsia="zh-CN"/>
        </w:rPr>
      </w:pPr>
      <w:r>
        <w:rPr>
          <w:rFonts w:hint="eastAsia"/>
          <w:b w:val="0"/>
          <w:bCs w:val="0"/>
          <w:lang w:val="en-US" w:eastAsia="zh-CN"/>
        </w:rPr>
        <w:t>广西师范大学生命科学学院“伯康奖学金”填写说明</w:t>
      </w:r>
    </w:p>
    <w:p w14:paraId="156D20B5">
      <w:pPr>
        <w:keepNext w:val="0"/>
        <w:keepLines w:val="0"/>
        <w:pageBreakBefore w:val="0"/>
        <w:widowControl w:val="0"/>
        <w:numPr>
          <w:ilvl w:val="0"/>
          <w:numId w:val="2"/>
        </w:numPr>
        <w:kinsoku/>
        <w:wordWrap/>
        <w:overflowPunct/>
        <w:topLinePunct w:val="0"/>
        <w:autoSpaceDE/>
        <w:autoSpaceDN/>
        <w:bidi w:val="0"/>
        <w:adjustRightInd/>
        <w:snapToGrid/>
        <w:jc w:val="both"/>
        <w:textAlignment w:val="auto"/>
        <w:rPr>
          <w:rFonts w:hint="default"/>
          <w:b w:val="0"/>
          <w:bCs w:val="0"/>
          <w:lang w:val="en-US" w:eastAsia="zh-CN"/>
        </w:rPr>
      </w:pPr>
      <w:r>
        <w:rPr>
          <w:rFonts w:hint="eastAsia"/>
          <w:b w:val="0"/>
          <w:bCs w:val="0"/>
          <w:lang w:val="en-US" w:eastAsia="zh-CN"/>
        </w:rPr>
        <w:t>（本科生）广西师范大学生命科学学院“伯康奖学金”汇总表</w:t>
      </w:r>
    </w:p>
    <w:p w14:paraId="0A036E8F">
      <w:pPr>
        <w:keepNext w:val="0"/>
        <w:keepLines w:val="0"/>
        <w:pageBreakBefore w:val="0"/>
        <w:widowControl w:val="0"/>
        <w:numPr>
          <w:ilvl w:val="0"/>
          <w:numId w:val="2"/>
        </w:numPr>
        <w:kinsoku/>
        <w:wordWrap/>
        <w:overflowPunct/>
        <w:topLinePunct w:val="0"/>
        <w:autoSpaceDE/>
        <w:autoSpaceDN/>
        <w:bidi w:val="0"/>
        <w:adjustRightInd/>
        <w:snapToGrid/>
        <w:jc w:val="both"/>
        <w:textAlignment w:val="auto"/>
        <w:rPr>
          <w:rFonts w:hint="default"/>
          <w:b w:val="0"/>
          <w:bCs w:val="0"/>
          <w:lang w:val="en-US" w:eastAsia="zh-CN"/>
        </w:rPr>
      </w:pPr>
      <w:r>
        <w:rPr>
          <w:rFonts w:hint="eastAsia"/>
          <w:b w:val="0"/>
          <w:bCs w:val="0"/>
          <w:lang w:val="en-US" w:eastAsia="zh-CN"/>
        </w:rPr>
        <w:t>广西师范大学生命科学学院“伯康奖学金”佐证材料要求</w:t>
      </w:r>
    </w:p>
    <w:p w14:paraId="67CFD4EE">
      <w:pPr>
        <w:keepNext w:val="0"/>
        <w:keepLines w:val="0"/>
        <w:pageBreakBefore w:val="0"/>
        <w:widowControl w:val="0"/>
        <w:numPr>
          <w:ilvl w:val="0"/>
          <w:numId w:val="2"/>
        </w:numPr>
        <w:kinsoku/>
        <w:wordWrap/>
        <w:overflowPunct/>
        <w:topLinePunct w:val="0"/>
        <w:autoSpaceDE/>
        <w:autoSpaceDN/>
        <w:bidi w:val="0"/>
        <w:adjustRightInd/>
        <w:snapToGrid/>
        <w:jc w:val="both"/>
        <w:textAlignment w:val="auto"/>
        <w:rPr>
          <w:rFonts w:hint="default"/>
          <w:b w:val="0"/>
          <w:bCs w:val="0"/>
          <w:lang w:val="en-US" w:eastAsia="zh-CN"/>
        </w:rPr>
      </w:pPr>
      <w:r>
        <w:rPr>
          <w:rFonts w:hint="eastAsia"/>
          <w:b w:val="0"/>
          <w:bCs w:val="0"/>
          <w:lang w:val="en-US" w:eastAsia="zh-CN"/>
        </w:rPr>
        <w:t>（研究生）广西师范大学生命科学学院“伯康奖学金”汇总表</w:t>
      </w:r>
    </w:p>
    <w:p w14:paraId="2DCEA2B8">
      <w:pPr>
        <w:keepNext w:val="0"/>
        <w:keepLines w:val="0"/>
        <w:pageBreakBefore w:val="0"/>
        <w:widowControl w:val="0"/>
        <w:numPr>
          <w:ilvl w:val="0"/>
          <w:numId w:val="2"/>
        </w:numPr>
        <w:kinsoku/>
        <w:wordWrap/>
        <w:overflowPunct/>
        <w:topLinePunct w:val="0"/>
        <w:autoSpaceDE/>
        <w:autoSpaceDN/>
        <w:bidi w:val="0"/>
        <w:adjustRightInd/>
        <w:snapToGrid/>
        <w:jc w:val="both"/>
        <w:textAlignment w:val="auto"/>
        <w:rPr>
          <w:rFonts w:hint="default"/>
          <w:b w:val="0"/>
          <w:bCs w:val="0"/>
          <w:lang w:val="en-US" w:eastAsia="zh-CN"/>
        </w:rPr>
      </w:pPr>
      <w:r>
        <w:rPr>
          <w:rFonts w:hint="default"/>
          <w:b w:val="0"/>
          <w:bCs w:val="0"/>
          <w:lang w:val="en-US" w:eastAsia="zh-CN"/>
        </w:rPr>
        <w:t>广西师范大学生命科学学院“伯康奖学金”评定办法（2024年修订）</w:t>
      </w:r>
    </w:p>
    <w:p w14:paraId="4680D3D2">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b w:val="0"/>
          <w:bCs w:val="0"/>
          <w:lang w:val="en-US" w:eastAsia="zh-CN"/>
        </w:rPr>
      </w:pPr>
    </w:p>
    <w:p w14:paraId="464C51B2">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b w:val="0"/>
          <w:bCs w:val="0"/>
          <w:lang w:val="en-US" w:eastAsia="zh-CN"/>
        </w:rPr>
      </w:pPr>
    </w:p>
    <w:p w14:paraId="405271B6">
      <w:pPr>
        <w:keepNext w:val="0"/>
        <w:keepLines w:val="0"/>
        <w:pageBreakBefore w:val="0"/>
        <w:widowControl w:val="0"/>
        <w:numPr>
          <w:ilvl w:val="0"/>
          <w:numId w:val="0"/>
        </w:numPr>
        <w:kinsoku/>
        <w:wordWrap/>
        <w:overflowPunct/>
        <w:topLinePunct w:val="0"/>
        <w:autoSpaceDE/>
        <w:autoSpaceDN/>
        <w:bidi w:val="0"/>
        <w:adjustRightInd/>
        <w:snapToGrid/>
        <w:jc w:val="right"/>
        <w:textAlignment w:val="auto"/>
        <w:rPr>
          <w:rFonts w:hint="eastAsia"/>
          <w:b w:val="0"/>
          <w:bCs w:val="0"/>
          <w:lang w:val="en-US" w:eastAsia="zh-CN"/>
        </w:rPr>
      </w:pPr>
      <w:r>
        <w:rPr>
          <w:rFonts w:hint="eastAsia"/>
          <w:b w:val="0"/>
          <w:bCs w:val="0"/>
          <w:lang w:val="en-US" w:eastAsia="zh-CN"/>
        </w:rPr>
        <w:t>广西师范大学生命科学学院</w:t>
      </w:r>
    </w:p>
    <w:p w14:paraId="4F254C78">
      <w:pPr>
        <w:keepNext w:val="0"/>
        <w:keepLines w:val="0"/>
        <w:pageBreakBefore w:val="0"/>
        <w:widowControl w:val="0"/>
        <w:numPr>
          <w:ilvl w:val="0"/>
          <w:numId w:val="0"/>
        </w:numPr>
        <w:kinsoku/>
        <w:wordWrap/>
        <w:overflowPunct/>
        <w:topLinePunct w:val="0"/>
        <w:autoSpaceDE/>
        <w:autoSpaceDN/>
        <w:bidi w:val="0"/>
        <w:adjustRightInd/>
        <w:snapToGrid/>
        <w:ind w:firstLine="6300" w:firstLineChars="3000"/>
        <w:jc w:val="both"/>
        <w:textAlignment w:val="auto"/>
        <w:rPr>
          <w:rFonts w:hint="default"/>
          <w:b w:val="0"/>
          <w:bCs w:val="0"/>
          <w:lang w:val="en-US" w:eastAsia="zh-CN"/>
        </w:rPr>
      </w:pPr>
      <w:r>
        <w:rPr>
          <w:rFonts w:hint="eastAsia"/>
          <w:b w:val="0"/>
          <w:bCs w:val="0"/>
          <w:lang w:val="en-US" w:eastAsia="zh-CN"/>
        </w:rPr>
        <w:t>2024年11月21日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A0C5FA"/>
    <w:multiLevelType w:val="singleLevel"/>
    <w:tmpl w:val="ECA0C5FA"/>
    <w:lvl w:ilvl="0" w:tentative="0">
      <w:start w:val="1"/>
      <w:numFmt w:val="decimal"/>
      <w:lvlText w:val="%1."/>
      <w:lvlJc w:val="left"/>
      <w:pPr>
        <w:tabs>
          <w:tab w:val="left" w:pos="312"/>
        </w:tabs>
      </w:pPr>
    </w:lvl>
  </w:abstractNum>
  <w:abstractNum w:abstractNumId="1">
    <w:nsid w:val="4172C0BC"/>
    <w:multiLevelType w:val="singleLevel"/>
    <w:tmpl w:val="4172C0B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5Yjc5MjFlYjQxMDZjODBhMjFkODM0MzJmODRiMzMifQ=="/>
  </w:docVars>
  <w:rsids>
    <w:rsidRoot w:val="751F22F0"/>
    <w:rsid w:val="213D5A62"/>
    <w:rsid w:val="357845F0"/>
    <w:rsid w:val="35BA55BF"/>
    <w:rsid w:val="608B2C06"/>
    <w:rsid w:val="61D34E1B"/>
    <w:rsid w:val="751F22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2708</Words>
  <Characters>2851</Characters>
  <Lines>0</Lines>
  <Paragraphs>0</Paragraphs>
  <TotalTime>1</TotalTime>
  <ScaleCrop>false</ScaleCrop>
  <LinksUpToDate>false</LinksUpToDate>
  <CharactersWithSpaces>2864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2024-11-21T06:57:00Z</dcterms:created>
  <dc:creator>契诃夫</dc:creator>
  <cp:lastModifiedBy>酸橘子</cp:lastModifiedBy>
  <dcterms:modified xsi:type="dcterms:W3CDTF">2024-11-21T07:59:45Z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818860968A724D69BD0916B29AFAA21E_11</vt:lpwstr>
  </property>
</Properties>
</file>